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80" w:rsidRDefault="00A7515E">
      <w:pPr>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联合培养研究生协议书</w:t>
      </w:r>
    </w:p>
    <w:p w:rsidR="00A04880" w:rsidRDefault="00A7515E">
      <w:pPr>
        <w:pStyle w:val="a4"/>
        <w:spacing w:line="52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甲方：</w:t>
      </w:r>
      <w:r w:rsidR="00EF7973">
        <w:rPr>
          <w:rFonts w:asciiTheme="minorEastAsia" w:eastAsiaTheme="minorEastAsia" w:hAnsiTheme="minorEastAsia"/>
          <w:b/>
          <w:color w:val="000000"/>
          <w:sz w:val="24"/>
          <w:szCs w:val="24"/>
        </w:rPr>
        <w:t xml:space="preserve"> </w:t>
      </w:r>
    </w:p>
    <w:p w:rsidR="00A04880" w:rsidRDefault="00A7515E">
      <w:pPr>
        <w:pStyle w:val="a4"/>
        <w:spacing w:line="52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乙方： 河北师范大学</w:t>
      </w:r>
      <w:r w:rsidR="006D1BBC">
        <w:rPr>
          <w:rFonts w:asciiTheme="minorEastAsia" w:eastAsiaTheme="minorEastAsia" w:hAnsiTheme="minorEastAsia" w:hint="eastAsia"/>
          <w:b/>
          <w:color w:val="000000"/>
          <w:sz w:val="24"/>
          <w:szCs w:val="24"/>
        </w:rPr>
        <w:t>生命科学学院</w:t>
      </w:r>
    </w:p>
    <w:p w:rsidR="00EF7973" w:rsidRDefault="00A7515E" w:rsidP="00EF7973">
      <w:pPr>
        <w:spacing w:afterLines="50" w:after="156" w:line="52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为加强甲乙双方的学术交流与科研合作，促进双方研究生培养与教育工作的发展，提高研究生培养质量，促进科教融合，</w:t>
      </w:r>
      <w:r>
        <w:rPr>
          <w:rFonts w:asciiTheme="minorEastAsia" w:eastAsiaTheme="minorEastAsia" w:hAnsiTheme="minorEastAsia"/>
          <w:color w:val="000000"/>
          <w:sz w:val="24"/>
        </w:rPr>
        <w:t>经甲乙双方协商，乙方选派</w:t>
      </w:r>
      <w:r w:rsidR="00EF7973" w:rsidRPr="00EF7973">
        <w:rPr>
          <w:rFonts w:asciiTheme="minorEastAsia" w:eastAsiaTheme="minorEastAsia" w:hAnsiTheme="minorEastAsia" w:hint="eastAsia"/>
          <w:color w:val="000000"/>
          <w:sz w:val="24"/>
          <w:u w:val="single"/>
        </w:rPr>
        <w:t xml:space="preserve">    </w:t>
      </w:r>
      <w:r w:rsidR="00EF7973">
        <w:rPr>
          <w:rFonts w:asciiTheme="minorEastAsia" w:eastAsiaTheme="minorEastAsia" w:hAnsiTheme="minorEastAsia"/>
          <w:color w:val="000000"/>
          <w:sz w:val="24"/>
          <w:u w:val="single"/>
        </w:rPr>
        <w:t xml:space="preserve">   </w:t>
      </w:r>
      <w:r w:rsidR="00EF7973" w:rsidRPr="00EF7973">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rPr>
        <w:t>研究生到甲方完成（博士</w:t>
      </w:r>
      <w:r w:rsidR="00EF7973">
        <w:rPr>
          <w:rFonts w:asciiTheme="minorEastAsia" w:eastAsiaTheme="minorEastAsia" w:hAnsiTheme="minorEastAsia" w:hint="eastAsia"/>
          <w:color w:val="000000"/>
          <w:sz w:val="24"/>
        </w:rPr>
        <w:t xml:space="preserve">□  </w:t>
      </w:r>
      <w:r w:rsidRPr="0051764F">
        <w:rPr>
          <w:rFonts w:asciiTheme="minorEastAsia" w:eastAsiaTheme="minorEastAsia" w:hAnsiTheme="minorEastAsia"/>
          <w:color w:val="000000"/>
          <w:sz w:val="24"/>
        </w:rPr>
        <w:t>硕士</w:t>
      </w:r>
      <w:r w:rsidR="00EF7973">
        <w:rPr>
          <w:rFonts w:asciiTheme="minorEastAsia" w:eastAsiaTheme="minorEastAsia" w:hAnsiTheme="minorEastAsia" w:hint="eastAsia"/>
          <w:color w:val="000000"/>
          <w:sz w:val="24"/>
        </w:rPr>
        <w:t>□</w:t>
      </w:r>
      <w:r>
        <w:rPr>
          <w:rFonts w:asciiTheme="minorEastAsia" w:eastAsiaTheme="minorEastAsia" w:hAnsiTheme="minorEastAsia"/>
          <w:color w:val="000000"/>
          <w:sz w:val="24"/>
        </w:rPr>
        <w:t>）学位论文</w:t>
      </w:r>
      <w:r>
        <w:rPr>
          <w:rFonts w:asciiTheme="minorEastAsia" w:eastAsiaTheme="minorEastAsia" w:hAnsiTheme="minorEastAsia" w:hint="eastAsia"/>
          <w:color w:val="000000"/>
          <w:sz w:val="24"/>
        </w:rPr>
        <w:t>或科研实践</w:t>
      </w:r>
      <w:r>
        <w:rPr>
          <w:rFonts w:asciiTheme="minorEastAsia" w:eastAsiaTheme="minorEastAsia" w:hAnsiTheme="minorEastAsia"/>
          <w:color w:val="000000"/>
          <w:sz w:val="24"/>
        </w:rPr>
        <w:t>，实行联合培养。</w:t>
      </w:r>
    </w:p>
    <w:p w:rsidR="00A04880" w:rsidRPr="00EF7973" w:rsidRDefault="00A7515E" w:rsidP="00EF7973">
      <w:pPr>
        <w:spacing w:afterLines="50" w:after="156" w:line="520" w:lineRule="exact"/>
        <w:ind w:firstLineChars="200" w:firstLine="480"/>
        <w:rPr>
          <w:rFonts w:asciiTheme="minorEastAsia" w:eastAsiaTheme="minorEastAsia" w:hAnsiTheme="minorEastAsia"/>
          <w:color w:val="000000"/>
          <w:sz w:val="24"/>
          <w:u w:val="single"/>
        </w:rPr>
      </w:pPr>
      <w:r>
        <w:rPr>
          <w:rFonts w:asciiTheme="minorEastAsia" w:eastAsiaTheme="minorEastAsia" w:hAnsiTheme="minorEastAsia"/>
          <w:color w:val="000000"/>
          <w:sz w:val="24"/>
        </w:rPr>
        <w:t>甲方导师为</w:t>
      </w:r>
      <w:r>
        <w:rPr>
          <w:rFonts w:asciiTheme="minorEastAsia" w:eastAsiaTheme="minorEastAsia" w:hAnsiTheme="minorEastAsia" w:hint="eastAsia"/>
          <w:color w:val="000000"/>
          <w:sz w:val="24"/>
        </w:rPr>
        <w:t xml:space="preserve"> </w:t>
      </w:r>
      <w:r w:rsidR="00EF7973">
        <w:rPr>
          <w:rFonts w:asciiTheme="minorEastAsia" w:eastAsiaTheme="minorEastAsia" w:hAnsiTheme="minorEastAsia"/>
          <w:color w:val="000000"/>
          <w:sz w:val="24"/>
          <w:u w:val="single"/>
        </w:rPr>
        <w:t xml:space="preserve">          </w:t>
      </w:r>
      <w:r w:rsidR="00EF7973">
        <w:rPr>
          <w:rFonts w:asciiTheme="minorEastAsia" w:eastAsiaTheme="minorEastAsia" w:hAnsiTheme="minorEastAsia" w:hint="eastAsia"/>
          <w:color w:val="000000"/>
          <w:sz w:val="24"/>
        </w:rPr>
        <w:t>；</w:t>
      </w:r>
      <w:r>
        <w:rPr>
          <w:rFonts w:asciiTheme="minorEastAsia" w:eastAsiaTheme="minorEastAsia" w:hAnsiTheme="minorEastAsia"/>
          <w:color w:val="000000"/>
          <w:sz w:val="24"/>
        </w:rPr>
        <w:t>乙方导师为</w:t>
      </w:r>
      <w:r w:rsidR="00EF7973">
        <w:rPr>
          <w:rFonts w:asciiTheme="minorEastAsia" w:eastAsiaTheme="minorEastAsia" w:hAnsiTheme="minorEastAsia"/>
          <w:color w:val="000000"/>
          <w:sz w:val="24"/>
          <w:u w:val="single"/>
        </w:rPr>
        <w:t xml:space="preserve">         </w:t>
      </w:r>
      <w:r w:rsidR="00EF7973">
        <w:rPr>
          <w:rFonts w:asciiTheme="minorEastAsia" w:eastAsiaTheme="minorEastAsia" w:hAnsiTheme="minorEastAsia" w:hint="eastAsia"/>
          <w:color w:val="000000"/>
          <w:sz w:val="24"/>
          <w:u w:val="single"/>
        </w:rPr>
        <w:t xml:space="preserve"> </w:t>
      </w:r>
      <w:r w:rsidR="00EF7973">
        <w:rPr>
          <w:rFonts w:asciiTheme="minorEastAsia" w:eastAsiaTheme="minorEastAsia" w:hAnsiTheme="minorEastAsia"/>
          <w:color w:val="000000"/>
          <w:sz w:val="24"/>
          <w:u w:val="single"/>
        </w:rPr>
        <w:t xml:space="preserve"> </w:t>
      </w:r>
      <w:r w:rsidR="00EF7973" w:rsidRPr="00EF7973">
        <w:rPr>
          <w:rFonts w:asciiTheme="minorEastAsia" w:eastAsiaTheme="minorEastAsia" w:hAnsiTheme="minorEastAsia" w:hint="eastAsia"/>
          <w:color w:val="000000"/>
          <w:sz w:val="24"/>
        </w:rPr>
        <w:t>。</w:t>
      </w:r>
    </w:p>
    <w:p w:rsidR="00A04880" w:rsidRDefault="00A7515E">
      <w:pPr>
        <w:pStyle w:val="a4"/>
        <w:spacing w:afterLines="50" w:after="156" w:line="5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时间自</w:t>
      </w:r>
      <w:r w:rsidR="009A0583">
        <w:rPr>
          <w:rFonts w:asciiTheme="minorEastAsia" w:eastAsiaTheme="minorEastAsia" w:hAnsiTheme="minorEastAsia" w:hint="eastAsia"/>
          <w:color w:val="000000"/>
          <w:sz w:val="24"/>
          <w:szCs w:val="24"/>
        </w:rPr>
        <w:t xml:space="preserve"> </w:t>
      </w:r>
      <w:r w:rsidR="00EF7973">
        <w:rPr>
          <w:rFonts w:asciiTheme="minorEastAsia" w:eastAsiaTheme="minorEastAsia" w:hAnsiTheme="minorEastAsia"/>
          <w:color w:val="000000"/>
          <w:sz w:val="24"/>
          <w:szCs w:val="24"/>
        </w:rPr>
        <w:t xml:space="preserve"> </w:t>
      </w:r>
      <w:r w:rsidR="00EF7973" w:rsidRPr="00EF7973">
        <w:rPr>
          <w:rFonts w:asciiTheme="minorEastAsia" w:eastAsiaTheme="minorEastAsia" w:hAnsiTheme="minorEastAsia"/>
          <w:color w:val="000000"/>
          <w:sz w:val="24"/>
          <w:szCs w:val="24"/>
          <w:u w:val="single"/>
        </w:rPr>
        <w:t xml:space="preserve">  </w:t>
      </w:r>
      <w:r w:rsidR="00073E5C">
        <w:rPr>
          <w:rFonts w:asciiTheme="minorEastAsia" w:eastAsiaTheme="minorEastAsia" w:hAnsiTheme="minorEastAsia"/>
          <w:color w:val="000000"/>
          <w:sz w:val="24"/>
          <w:szCs w:val="24"/>
          <w:u w:val="single"/>
        </w:rPr>
        <w:t xml:space="preserve">   </w:t>
      </w:r>
      <w:r w:rsidR="00EF7973" w:rsidRPr="00EF7973">
        <w:rPr>
          <w:rFonts w:asciiTheme="minorEastAsia" w:eastAsiaTheme="minorEastAsia" w:hAnsiTheme="minorEastAsia"/>
          <w:color w:val="000000"/>
          <w:sz w:val="24"/>
          <w:szCs w:val="24"/>
          <w:u w:val="single"/>
        </w:rPr>
        <w:t xml:space="preserve"> </w:t>
      </w:r>
      <w:r w:rsidR="009A0583" w:rsidRPr="00EF7973">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color w:val="000000"/>
          <w:sz w:val="24"/>
          <w:szCs w:val="24"/>
        </w:rPr>
        <w:t>年</w:t>
      </w:r>
      <w:r w:rsidRPr="00EF7973">
        <w:rPr>
          <w:rFonts w:asciiTheme="minorEastAsia" w:eastAsiaTheme="minorEastAsia" w:hAnsiTheme="minorEastAsia"/>
          <w:color w:val="000000"/>
          <w:sz w:val="24"/>
          <w:szCs w:val="24"/>
          <w:u w:val="single"/>
        </w:rPr>
        <w:t xml:space="preserve"> </w:t>
      </w:r>
      <w:r w:rsidR="00EF7973">
        <w:rPr>
          <w:rFonts w:asciiTheme="minorEastAsia" w:eastAsiaTheme="minorEastAsia" w:hAnsiTheme="minorEastAsia"/>
          <w:color w:val="000000"/>
          <w:sz w:val="24"/>
          <w:szCs w:val="24"/>
          <w:u w:val="single"/>
        </w:rPr>
        <w:t xml:space="preserve">  </w:t>
      </w:r>
      <w:r w:rsidR="00073E5C">
        <w:rPr>
          <w:rFonts w:asciiTheme="minorEastAsia" w:eastAsiaTheme="minorEastAsia" w:hAnsiTheme="minorEastAsia"/>
          <w:color w:val="000000"/>
          <w:sz w:val="24"/>
          <w:szCs w:val="24"/>
          <w:u w:val="single"/>
        </w:rPr>
        <w:t xml:space="preserve">   </w:t>
      </w:r>
      <w:r w:rsidR="00EF7973">
        <w:rPr>
          <w:rFonts w:asciiTheme="minorEastAsia" w:eastAsiaTheme="minorEastAsia" w:hAnsiTheme="minorEastAsia"/>
          <w:color w:val="000000"/>
          <w:sz w:val="24"/>
          <w:szCs w:val="24"/>
          <w:u w:val="single"/>
        </w:rPr>
        <w:t xml:space="preserve"> </w:t>
      </w:r>
      <w:r>
        <w:rPr>
          <w:rFonts w:asciiTheme="minorEastAsia" w:eastAsiaTheme="minorEastAsia" w:hAnsiTheme="minorEastAsia"/>
          <w:color w:val="000000"/>
          <w:sz w:val="24"/>
          <w:szCs w:val="24"/>
        </w:rPr>
        <w:t>月</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 xml:space="preserve">至 </w:t>
      </w:r>
      <w:r w:rsidR="00EF7973" w:rsidRPr="00EF7973">
        <w:rPr>
          <w:rFonts w:asciiTheme="minorEastAsia" w:eastAsiaTheme="minorEastAsia" w:hAnsiTheme="minorEastAsia"/>
          <w:color w:val="000000"/>
          <w:sz w:val="24"/>
          <w:szCs w:val="24"/>
          <w:u w:val="single"/>
        </w:rPr>
        <w:t xml:space="preserve"> </w:t>
      </w:r>
      <w:r w:rsidR="00073E5C">
        <w:rPr>
          <w:rFonts w:asciiTheme="minorEastAsia" w:eastAsiaTheme="minorEastAsia" w:hAnsiTheme="minorEastAsia"/>
          <w:color w:val="000000"/>
          <w:sz w:val="24"/>
          <w:szCs w:val="24"/>
          <w:u w:val="single"/>
        </w:rPr>
        <w:t xml:space="preserve"> </w:t>
      </w:r>
      <w:r w:rsidR="00EF7973" w:rsidRPr="00EF7973">
        <w:rPr>
          <w:rFonts w:asciiTheme="minorEastAsia" w:eastAsiaTheme="minorEastAsia" w:hAnsiTheme="minorEastAsia"/>
          <w:color w:val="000000"/>
          <w:sz w:val="24"/>
          <w:szCs w:val="24"/>
          <w:u w:val="single"/>
        </w:rPr>
        <w:t xml:space="preserve">    </w:t>
      </w:r>
      <w:r w:rsidR="00EF7973" w:rsidRPr="00EF7973">
        <w:rPr>
          <w:rFonts w:asciiTheme="minorEastAsia" w:eastAsiaTheme="minorEastAsia" w:hAnsiTheme="minorEastAsia"/>
          <w:color w:val="000000"/>
          <w:sz w:val="24"/>
          <w:szCs w:val="24"/>
        </w:rPr>
        <w:t xml:space="preserve"> </w:t>
      </w:r>
      <w:r w:rsidR="00EF7973" w:rsidRPr="00EF7973">
        <w:rPr>
          <w:rFonts w:asciiTheme="minorEastAsia" w:eastAsiaTheme="minorEastAsia" w:hAnsiTheme="minorEastAsia" w:hint="eastAsia"/>
          <w:color w:val="000000"/>
          <w:sz w:val="24"/>
          <w:szCs w:val="24"/>
        </w:rPr>
        <w:t>年</w:t>
      </w:r>
      <w:r w:rsidR="0051764F">
        <w:rPr>
          <w:rFonts w:asciiTheme="minorEastAsia" w:eastAsiaTheme="minorEastAsia" w:hAnsiTheme="minorEastAsia" w:hint="eastAsia"/>
          <w:color w:val="000000"/>
          <w:sz w:val="24"/>
          <w:szCs w:val="24"/>
        </w:rPr>
        <w:t xml:space="preserve"> </w:t>
      </w:r>
      <w:r w:rsidR="00EF7973">
        <w:rPr>
          <w:rFonts w:asciiTheme="minorEastAsia" w:eastAsiaTheme="minorEastAsia" w:hAnsiTheme="minorEastAsia"/>
          <w:color w:val="000000"/>
          <w:sz w:val="24"/>
          <w:szCs w:val="24"/>
        </w:rPr>
        <w:t xml:space="preserve"> </w:t>
      </w:r>
      <w:r w:rsidR="00EF7973">
        <w:rPr>
          <w:rFonts w:asciiTheme="minorEastAsia" w:eastAsiaTheme="minorEastAsia" w:hAnsiTheme="minorEastAsia"/>
          <w:color w:val="000000"/>
          <w:sz w:val="24"/>
          <w:szCs w:val="24"/>
          <w:u w:val="single"/>
        </w:rPr>
        <w:t xml:space="preserve">      </w:t>
      </w:r>
      <w:r>
        <w:rPr>
          <w:rFonts w:asciiTheme="minorEastAsia" w:eastAsiaTheme="minorEastAsia" w:hAnsiTheme="minorEastAsia"/>
          <w:color w:val="000000"/>
          <w:sz w:val="24"/>
          <w:szCs w:val="24"/>
        </w:rPr>
        <w:t>月。</w:t>
      </w:r>
    </w:p>
    <w:p w:rsidR="00A04880" w:rsidRDefault="00A7515E">
      <w:pPr>
        <w:pStyle w:val="a4"/>
        <w:spacing w:afterLines="50" w:after="156" w:line="52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一、联合培养研究生基本情况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984"/>
        <w:gridCol w:w="1843"/>
        <w:gridCol w:w="1276"/>
        <w:gridCol w:w="992"/>
        <w:gridCol w:w="1276"/>
      </w:tblGrid>
      <w:tr w:rsidR="00A04880">
        <w:tc>
          <w:tcPr>
            <w:tcW w:w="959" w:type="dxa"/>
            <w:vAlign w:val="center"/>
          </w:tcPr>
          <w:p w:rsidR="00A04880" w:rsidRDefault="00A7515E">
            <w:pPr>
              <w:pStyle w:val="a4"/>
              <w:spacing w:afterLines="50" w:after="156" w:line="520" w:lineRule="exact"/>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姓 名</w:t>
            </w:r>
          </w:p>
        </w:tc>
        <w:tc>
          <w:tcPr>
            <w:tcW w:w="709" w:type="dxa"/>
            <w:vAlign w:val="center"/>
          </w:tcPr>
          <w:p w:rsidR="00A04880" w:rsidRDefault="00A7515E">
            <w:pPr>
              <w:pStyle w:val="a4"/>
              <w:spacing w:afterLines="50" w:after="156" w:line="52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性别</w:t>
            </w:r>
          </w:p>
        </w:tc>
        <w:tc>
          <w:tcPr>
            <w:tcW w:w="1984" w:type="dxa"/>
            <w:vAlign w:val="center"/>
          </w:tcPr>
          <w:p w:rsidR="00A04880" w:rsidRDefault="00A7515E">
            <w:pPr>
              <w:pStyle w:val="a4"/>
              <w:spacing w:afterLines="50" w:after="156" w:line="520" w:lineRule="exact"/>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身份证号</w:t>
            </w:r>
          </w:p>
        </w:tc>
        <w:tc>
          <w:tcPr>
            <w:tcW w:w="1843" w:type="dxa"/>
            <w:vAlign w:val="center"/>
          </w:tcPr>
          <w:p w:rsidR="00A04880" w:rsidRDefault="00A7515E">
            <w:pPr>
              <w:pStyle w:val="a4"/>
              <w:spacing w:afterLines="50" w:after="156" w:line="5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学校</w:t>
            </w:r>
          </w:p>
        </w:tc>
        <w:tc>
          <w:tcPr>
            <w:tcW w:w="1276" w:type="dxa"/>
            <w:vAlign w:val="center"/>
          </w:tcPr>
          <w:p w:rsidR="00A04880" w:rsidRDefault="00A7515E">
            <w:pPr>
              <w:pStyle w:val="a4"/>
              <w:spacing w:afterLines="50" w:after="156" w:line="5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入学时间</w:t>
            </w:r>
          </w:p>
        </w:tc>
        <w:tc>
          <w:tcPr>
            <w:tcW w:w="992" w:type="dxa"/>
            <w:vAlign w:val="center"/>
          </w:tcPr>
          <w:p w:rsidR="00A04880" w:rsidRDefault="00A7515E">
            <w:pPr>
              <w:pStyle w:val="a4"/>
              <w:spacing w:afterLines="50" w:after="156" w:line="5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专业</w:t>
            </w:r>
          </w:p>
        </w:tc>
        <w:tc>
          <w:tcPr>
            <w:tcW w:w="1276" w:type="dxa"/>
            <w:vAlign w:val="center"/>
          </w:tcPr>
          <w:p w:rsidR="00A04880" w:rsidRDefault="00A7515E">
            <w:pPr>
              <w:pStyle w:val="a4"/>
              <w:spacing w:afterLines="50" w:after="156" w:line="5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培养层次</w:t>
            </w:r>
          </w:p>
        </w:tc>
      </w:tr>
      <w:tr w:rsidR="00A04880">
        <w:tc>
          <w:tcPr>
            <w:tcW w:w="959" w:type="dxa"/>
          </w:tcPr>
          <w:p w:rsidR="00A04880" w:rsidRDefault="00A04880" w:rsidP="00F1497A">
            <w:pPr>
              <w:pStyle w:val="a4"/>
              <w:spacing w:afterLines="50" w:after="156" w:line="520" w:lineRule="exact"/>
              <w:rPr>
                <w:rFonts w:asciiTheme="minorEastAsia" w:eastAsiaTheme="minorEastAsia" w:hAnsiTheme="minorEastAsia"/>
                <w:color w:val="000000"/>
                <w:sz w:val="24"/>
                <w:szCs w:val="24"/>
              </w:rPr>
            </w:pPr>
          </w:p>
        </w:tc>
        <w:tc>
          <w:tcPr>
            <w:tcW w:w="709" w:type="dxa"/>
          </w:tcPr>
          <w:p w:rsidR="00A04880" w:rsidRDefault="00A04880">
            <w:pPr>
              <w:pStyle w:val="a4"/>
              <w:spacing w:afterLines="50" w:after="156" w:line="520" w:lineRule="exact"/>
              <w:rPr>
                <w:rFonts w:asciiTheme="minorEastAsia" w:eastAsiaTheme="minorEastAsia" w:hAnsiTheme="minorEastAsia"/>
                <w:color w:val="000000"/>
                <w:sz w:val="24"/>
                <w:szCs w:val="24"/>
              </w:rPr>
            </w:pPr>
          </w:p>
        </w:tc>
        <w:tc>
          <w:tcPr>
            <w:tcW w:w="1984" w:type="dxa"/>
          </w:tcPr>
          <w:p w:rsidR="00A04880" w:rsidRDefault="00A04880">
            <w:pPr>
              <w:pStyle w:val="a4"/>
              <w:spacing w:afterLines="50" w:after="156" w:line="520" w:lineRule="exact"/>
              <w:rPr>
                <w:rFonts w:asciiTheme="minorEastAsia" w:eastAsiaTheme="minorEastAsia" w:hAnsiTheme="minorEastAsia"/>
                <w:color w:val="000000"/>
                <w:sz w:val="24"/>
                <w:szCs w:val="24"/>
              </w:rPr>
            </w:pPr>
          </w:p>
        </w:tc>
        <w:tc>
          <w:tcPr>
            <w:tcW w:w="1843" w:type="dxa"/>
          </w:tcPr>
          <w:p w:rsidR="00A04880" w:rsidRDefault="00A04880">
            <w:pPr>
              <w:pStyle w:val="a4"/>
              <w:spacing w:afterLines="50" w:after="156" w:line="520" w:lineRule="exact"/>
              <w:rPr>
                <w:rFonts w:asciiTheme="minorEastAsia" w:eastAsiaTheme="minorEastAsia" w:hAnsiTheme="minorEastAsia"/>
                <w:color w:val="000000"/>
                <w:sz w:val="24"/>
                <w:szCs w:val="24"/>
              </w:rPr>
            </w:pPr>
          </w:p>
        </w:tc>
        <w:tc>
          <w:tcPr>
            <w:tcW w:w="1276" w:type="dxa"/>
          </w:tcPr>
          <w:p w:rsidR="00A04880" w:rsidRDefault="00A04880">
            <w:pPr>
              <w:pStyle w:val="a4"/>
              <w:spacing w:afterLines="50" w:after="156" w:line="520" w:lineRule="exact"/>
              <w:rPr>
                <w:rFonts w:asciiTheme="minorEastAsia" w:eastAsiaTheme="minorEastAsia" w:hAnsiTheme="minorEastAsia"/>
                <w:color w:val="000000"/>
                <w:sz w:val="24"/>
                <w:szCs w:val="24"/>
              </w:rPr>
            </w:pPr>
          </w:p>
        </w:tc>
        <w:tc>
          <w:tcPr>
            <w:tcW w:w="992" w:type="dxa"/>
          </w:tcPr>
          <w:p w:rsidR="00A04880" w:rsidRDefault="00A04880">
            <w:pPr>
              <w:pStyle w:val="a4"/>
              <w:spacing w:afterLines="50" w:after="156" w:line="520" w:lineRule="exact"/>
              <w:rPr>
                <w:rFonts w:asciiTheme="minorEastAsia" w:eastAsiaTheme="minorEastAsia" w:hAnsiTheme="minorEastAsia"/>
                <w:color w:val="000000"/>
                <w:sz w:val="24"/>
                <w:szCs w:val="24"/>
              </w:rPr>
            </w:pPr>
          </w:p>
        </w:tc>
        <w:tc>
          <w:tcPr>
            <w:tcW w:w="1276" w:type="dxa"/>
          </w:tcPr>
          <w:p w:rsidR="00A04880" w:rsidRDefault="00A04880">
            <w:pPr>
              <w:pStyle w:val="a4"/>
              <w:spacing w:afterLines="50" w:after="156" w:line="520" w:lineRule="exact"/>
              <w:rPr>
                <w:rFonts w:asciiTheme="minorEastAsia" w:eastAsiaTheme="minorEastAsia" w:hAnsiTheme="minorEastAsia"/>
                <w:color w:val="000000"/>
                <w:sz w:val="24"/>
                <w:szCs w:val="24"/>
              </w:rPr>
            </w:pPr>
          </w:p>
        </w:tc>
      </w:tr>
      <w:tr w:rsidR="00A04880">
        <w:tc>
          <w:tcPr>
            <w:tcW w:w="5495" w:type="dxa"/>
            <w:gridSpan w:val="4"/>
          </w:tcPr>
          <w:p w:rsidR="00A04880" w:rsidRDefault="00A7515E" w:rsidP="009A0583">
            <w:pPr>
              <w:pStyle w:val="a4"/>
              <w:spacing w:afterLines="50" w:after="156" w:line="52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甲方导师电子邮件地址:</w:t>
            </w:r>
          </w:p>
        </w:tc>
        <w:tc>
          <w:tcPr>
            <w:tcW w:w="3544" w:type="dxa"/>
            <w:gridSpan w:val="3"/>
          </w:tcPr>
          <w:p w:rsidR="00A04880" w:rsidRDefault="00A7515E" w:rsidP="009A0583">
            <w:pPr>
              <w:pStyle w:val="a4"/>
              <w:spacing w:afterLines="50" w:after="156" w:line="52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p>
        </w:tc>
      </w:tr>
      <w:tr w:rsidR="00A04880">
        <w:tc>
          <w:tcPr>
            <w:tcW w:w="5495" w:type="dxa"/>
            <w:gridSpan w:val="4"/>
          </w:tcPr>
          <w:p w:rsidR="00A04880" w:rsidRDefault="00A7515E" w:rsidP="009A0583">
            <w:pPr>
              <w:pStyle w:val="a4"/>
              <w:spacing w:afterLines="50" w:after="156" w:line="52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乙方导师电子邮件地址:</w:t>
            </w:r>
          </w:p>
        </w:tc>
        <w:tc>
          <w:tcPr>
            <w:tcW w:w="3544" w:type="dxa"/>
            <w:gridSpan w:val="3"/>
          </w:tcPr>
          <w:p w:rsidR="00A04880" w:rsidRDefault="00A7515E" w:rsidP="009A0583">
            <w:pPr>
              <w:pStyle w:val="a4"/>
              <w:spacing w:afterLines="50" w:after="156" w:line="52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联系电话: </w:t>
            </w:r>
          </w:p>
        </w:tc>
      </w:tr>
    </w:tbl>
    <w:p w:rsidR="00A04880" w:rsidRDefault="00A7515E" w:rsidP="00F1497A">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color w:val="000000"/>
          <w:sz w:val="24"/>
        </w:rPr>
        <w:t>二、联合培养</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生的培养和管理</w:t>
      </w:r>
      <w:r>
        <w:rPr>
          <w:rFonts w:asciiTheme="minorEastAsia" w:eastAsiaTheme="minorEastAsia" w:hAnsiTheme="minorEastAsia"/>
          <w:color w:val="000000"/>
          <w:sz w:val="24"/>
        </w:rPr>
        <w:cr/>
        <w:t>1．甲乙双方在该</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生进行学位论文研究</w:t>
      </w:r>
      <w:r>
        <w:rPr>
          <w:rFonts w:asciiTheme="minorEastAsia" w:eastAsiaTheme="minorEastAsia" w:hAnsiTheme="minorEastAsia" w:hint="eastAsia"/>
          <w:color w:val="000000"/>
          <w:sz w:val="24"/>
        </w:rPr>
        <w:t>或科研实践</w:t>
      </w:r>
      <w:r>
        <w:rPr>
          <w:rFonts w:asciiTheme="minorEastAsia" w:eastAsiaTheme="minorEastAsia" w:hAnsiTheme="minorEastAsia"/>
          <w:color w:val="000000"/>
          <w:sz w:val="24"/>
        </w:rPr>
        <w:t>期间按照联合培养要求对</w:t>
      </w:r>
      <w:r>
        <w:rPr>
          <w:rFonts w:asciiTheme="minorEastAsia" w:eastAsiaTheme="minorEastAsia" w:hAnsiTheme="minorEastAsia" w:hint="eastAsia"/>
          <w:color w:val="000000"/>
          <w:sz w:val="24"/>
        </w:rPr>
        <w:t>学生</w:t>
      </w:r>
      <w:r>
        <w:rPr>
          <w:rFonts w:asciiTheme="minorEastAsia" w:eastAsiaTheme="minorEastAsia" w:hAnsiTheme="minorEastAsia"/>
          <w:color w:val="000000"/>
          <w:sz w:val="24"/>
        </w:rPr>
        <w:t>进行相应培养和管理。</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color w:val="000000"/>
          <w:sz w:val="24"/>
        </w:rPr>
        <w:t>2. 该</w:t>
      </w:r>
      <w:r>
        <w:rPr>
          <w:rFonts w:asciiTheme="minorEastAsia" w:eastAsiaTheme="minorEastAsia" w:hAnsiTheme="minorEastAsia" w:hint="eastAsia"/>
          <w:color w:val="000000"/>
          <w:sz w:val="24"/>
        </w:rPr>
        <w:t>学生</w:t>
      </w:r>
      <w:r>
        <w:rPr>
          <w:rFonts w:asciiTheme="minorEastAsia" w:eastAsiaTheme="minorEastAsia" w:hAnsiTheme="minorEastAsia"/>
          <w:color w:val="000000"/>
          <w:sz w:val="24"/>
        </w:rPr>
        <w:t>系乙方录取的学生, 学籍由乙方管理，在甲方学习期间不转户口、档案和人事关系。</w:t>
      </w:r>
      <w:r>
        <w:rPr>
          <w:rFonts w:asciiTheme="minorEastAsia" w:eastAsiaTheme="minorEastAsia" w:hAnsiTheme="minorEastAsia" w:hint="eastAsia"/>
          <w:color w:val="000000"/>
          <w:sz w:val="24"/>
        </w:rPr>
        <w:t>该学生</w:t>
      </w:r>
      <w:r>
        <w:rPr>
          <w:rFonts w:asciiTheme="minorEastAsia" w:eastAsiaTheme="minorEastAsia" w:hAnsiTheme="minorEastAsia"/>
          <w:color w:val="000000"/>
          <w:sz w:val="24"/>
        </w:rPr>
        <w:t>享受乙方</w:t>
      </w:r>
      <w:r>
        <w:rPr>
          <w:rFonts w:asciiTheme="minorEastAsia" w:eastAsiaTheme="minorEastAsia" w:hAnsiTheme="minorEastAsia" w:hint="eastAsia"/>
          <w:color w:val="000000"/>
          <w:sz w:val="24"/>
        </w:rPr>
        <w:t>学生</w:t>
      </w:r>
      <w:r>
        <w:rPr>
          <w:rFonts w:asciiTheme="minorEastAsia" w:eastAsiaTheme="minorEastAsia" w:hAnsiTheme="minorEastAsia"/>
          <w:color w:val="000000"/>
          <w:sz w:val="24"/>
        </w:rPr>
        <w:t>的一切待遇，其普通奖</w:t>
      </w:r>
      <w:r>
        <w:rPr>
          <w:rFonts w:asciiTheme="minorEastAsia" w:eastAsiaTheme="minorEastAsia" w:hAnsiTheme="minorEastAsia" w:hint="eastAsia"/>
          <w:color w:val="000000"/>
          <w:sz w:val="24"/>
        </w:rPr>
        <w:t>助</w:t>
      </w:r>
      <w:r>
        <w:rPr>
          <w:rFonts w:asciiTheme="minorEastAsia" w:eastAsiaTheme="minorEastAsia" w:hAnsiTheme="minorEastAsia"/>
          <w:color w:val="000000"/>
          <w:sz w:val="24"/>
        </w:rPr>
        <w:t>学金及各种补贴、医疗费、学位申请等均</w:t>
      </w:r>
      <w:r>
        <w:rPr>
          <w:rFonts w:asciiTheme="minorEastAsia" w:eastAsiaTheme="minorEastAsia" w:hAnsiTheme="minorEastAsia" w:hint="eastAsia"/>
          <w:color w:val="000000"/>
          <w:sz w:val="24"/>
        </w:rPr>
        <w:t>由</w:t>
      </w:r>
      <w:r>
        <w:rPr>
          <w:rFonts w:asciiTheme="minorEastAsia" w:eastAsiaTheme="minorEastAsia" w:hAnsiTheme="minorEastAsia"/>
          <w:color w:val="000000"/>
          <w:sz w:val="24"/>
        </w:rPr>
        <w:t>乙方负责。意外伤害保险费</w:t>
      </w:r>
      <w:r>
        <w:rPr>
          <w:rFonts w:asciiTheme="minorEastAsia" w:eastAsiaTheme="minorEastAsia" w:hAnsiTheme="minorEastAsia" w:hint="eastAsia"/>
          <w:color w:val="000000"/>
          <w:sz w:val="24"/>
        </w:rPr>
        <w:t xml:space="preserve">由 </w:t>
      </w:r>
      <w:r w:rsidRPr="00EF7973">
        <w:rPr>
          <w:rFonts w:asciiTheme="minorEastAsia" w:eastAsiaTheme="minorEastAsia" w:hAnsiTheme="minorEastAsia" w:hint="eastAsia"/>
          <w:b/>
          <w:color w:val="000000"/>
          <w:sz w:val="24"/>
        </w:rPr>
        <w:t xml:space="preserve"> </w:t>
      </w:r>
      <w:r w:rsidR="00293DD3" w:rsidRPr="00EF7973">
        <w:rPr>
          <w:rFonts w:asciiTheme="minorEastAsia" w:eastAsiaTheme="minorEastAsia" w:hAnsiTheme="minorEastAsia" w:hint="eastAsia"/>
          <w:b/>
          <w:color w:val="000000"/>
          <w:sz w:val="24"/>
        </w:rPr>
        <w:t>甲方</w:t>
      </w:r>
      <w:r w:rsidR="00073E5C">
        <w:rPr>
          <w:rFonts w:asciiTheme="minorEastAsia" w:eastAsiaTheme="minorEastAsia" w:hAnsiTheme="minorEastAsia" w:hint="eastAsia"/>
          <w:b/>
          <w:color w:val="000000"/>
          <w:sz w:val="24"/>
        </w:rPr>
        <w:t>或学生</w:t>
      </w:r>
      <w:r w:rsidRPr="00EF7973">
        <w:rPr>
          <w:rFonts w:asciiTheme="minorEastAsia" w:eastAsiaTheme="minorEastAsia" w:hAnsiTheme="minorEastAsia" w:hint="eastAsia"/>
          <w:b/>
          <w:color w:val="000000"/>
          <w:sz w:val="24"/>
        </w:rPr>
        <w:t xml:space="preserve"> </w:t>
      </w:r>
      <w:r>
        <w:rPr>
          <w:rFonts w:asciiTheme="minorEastAsia" w:eastAsiaTheme="minorEastAsia" w:hAnsiTheme="minorEastAsia" w:hint="eastAsia"/>
          <w:color w:val="000000"/>
          <w:sz w:val="24"/>
        </w:rPr>
        <w:t>负责购买。</w:t>
      </w:r>
    </w:p>
    <w:p w:rsidR="00A04880" w:rsidRDefault="00A7515E">
      <w:pPr>
        <w:spacing w:afterLines="50" w:after="156" w:line="520" w:lineRule="exact"/>
        <w:rPr>
          <w:rFonts w:asciiTheme="minorEastAsia" w:eastAsiaTheme="minorEastAsia" w:hAnsiTheme="minorEastAsia"/>
          <w:sz w:val="24"/>
        </w:rPr>
      </w:pPr>
      <w:r>
        <w:rPr>
          <w:rFonts w:asciiTheme="minorEastAsia" w:eastAsiaTheme="minorEastAsia" w:hAnsiTheme="minorEastAsia"/>
          <w:color w:val="000000"/>
          <w:sz w:val="24"/>
        </w:rPr>
        <w:t>3．甲方为该</w:t>
      </w:r>
      <w:r>
        <w:rPr>
          <w:rFonts w:asciiTheme="minorEastAsia" w:eastAsiaTheme="minorEastAsia" w:hAnsiTheme="minorEastAsia" w:hint="eastAsia"/>
          <w:color w:val="000000"/>
          <w:sz w:val="24"/>
        </w:rPr>
        <w:t>学生</w:t>
      </w:r>
      <w:r>
        <w:rPr>
          <w:rFonts w:asciiTheme="minorEastAsia" w:eastAsiaTheme="minorEastAsia" w:hAnsiTheme="minorEastAsia"/>
          <w:color w:val="000000"/>
          <w:sz w:val="24"/>
        </w:rPr>
        <w:t>提供必要的科研条件</w:t>
      </w:r>
      <w:r w:rsidR="006D1BBC">
        <w:rPr>
          <w:rFonts w:asciiTheme="minorEastAsia" w:eastAsiaTheme="minorEastAsia" w:hAnsiTheme="minorEastAsia" w:hint="eastAsia"/>
          <w:color w:val="000000"/>
          <w:sz w:val="24"/>
        </w:rPr>
        <w:t>和适当的生活补助</w:t>
      </w:r>
      <w:r>
        <w:rPr>
          <w:rFonts w:asciiTheme="minorEastAsia" w:eastAsiaTheme="minorEastAsia" w:hAnsiTheme="minorEastAsia"/>
          <w:color w:val="000000"/>
          <w:sz w:val="24"/>
        </w:rPr>
        <w:t>。</w:t>
      </w:r>
      <w:r>
        <w:rPr>
          <w:rFonts w:asciiTheme="minorEastAsia" w:eastAsiaTheme="minorEastAsia" w:hAnsiTheme="minorEastAsia" w:hint="eastAsia"/>
          <w:sz w:val="24"/>
        </w:rPr>
        <w:t>该学生在甲方工作学习期间，</w:t>
      </w:r>
      <w:r w:rsidR="00073E5C">
        <w:rPr>
          <w:rFonts w:asciiTheme="minorEastAsia" w:eastAsiaTheme="minorEastAsia" w:hAnsiTheme="minorEastAsia" w:hint="eastAsia"/>
          <w:sz w:val="24"/>
        </w:rPr>
        <w:t>甲方不办理其出国（境）申请事宜，不为其开具除学习证明外</w:t>
      </w:r>
      <w:r>
        <w:rPr>
          <w:rFonts w:asciiTheme="minorEastAsia" w:eastAsiaTheme="minorEastAsia" w:hAnsiTheme="minorEastAsia" w:hint="eastAsia"/>
          <w:sz w:val="24"/>
        </w:rPr>
        <w:t>任何证明（如购房、</w:t>
      </w:r>
      <w:r>
        <w:rPr>
          <w:rFonts w:asciiTheme="minorEastAsia" w:eastAsiaTheme="minorEastAsia" w:hAnsiTheme="minorEastAsia" w:hint="eastAsia"/>
          <w:sz w:val="24"/>
        </w:rPr>
        <w:lastRenderedPageBreak/>
        <w:t>婚姻、成绩单等）。</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 xml:space="preserve"> 学</w:t>
      </w:r>
      <w:r>
        <w:rPr>
          <w:rFonts w:asciiTheme="minorEastAsia" w:eastAsiaTheme="minorEastAsia" w:hAnsiTheme="minorEastAsia"/>
          <w:color w:val="000000"/>
          <w:sz w:val="24"/>
        </w:rPr>
        <w:t>生保证在甲方从事课题研究工作期间要遵守国家法律法规和甲方的相关管理规定，如果</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生在此期间违反国家法律法规，由</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生自己承担相应后果，甲方对此不承担任何连带责任；如果该</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生严重违反甲方单位的有关管理规定和科研管理规范，甲方有权决定是否停止联合培养协议的执行。如果由于</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生自身的研究素质和个人原因导致该研究生不能按照学校规定完成课题论文研究工作从而影响该</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生的学位获得，由</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生本人负责。</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sz w:val="24"/>
        </w:rPr>
        <w:t xml:space="preserve">5. </w:t>
      </w:r>
      <w:r>
        <w:rPr>
          <w:rFonts w:asciiTheme="minorEastAsia" w:eastAsiaTheme="minorEastAsia" w:hAnsiTheme="minorEastAsia"/>
          <w:color w:val="000000"/>
          <w:sz w:val="24"/>
        </w:rPr>
        <w:t>该</w:t>
      </w:r>
      <w:r>
        <w:rPr>
          <w:rFonts w:asciiTheme="minorEastAsia" w:eastAsiaTheme="minorEastAsia" w:hAnsiTheme="minorEastAsia" w:hint="eastAsia"/>
          <w:color w:val="000000"/>
          <w:sz w:val="24"/>
        </w:rPr>
        <w:t>学</w:t>
      </w:r>
      <w:r>
        <w:rPr>
          <w:rFonts w:asciiTheme="minorEastAsia" w:eastAsiaTheme="minorEastAsia" w:hAnsiTheme="minorEastAsia"/>
          <w:color w:val="000000"/>
          <w:sz w:val="24"/>
        </w:rPr>
        <w:t>生在甲方学习期间住宿原则上由学生自行解决，在条件允许的情况下，甲方</w:t>
      </w:r>
      <w:r>
        <w:rPr>
          <w:rFonts w:asciiTheme="minorEastAsia" w:eastAsiaTheme="minorEastAsia" w:hAnsiTheme="minorEastAsia" w:hint="eastAsia"/>
          <w:color w:val="000000"/>
          <w:sz w:val="24"/>
        </w:rPr>
        <w:t>导师</w:t>
      </w:r>
      <w:r>
        <w:rPr>
          <w:rFonts w:asciiTheme="minorEastAsia" w:eastAsiaTheme="minorEastAsia" w:hAnsiTheme="minorEastAsia"/>
          <w:color w:val="000000"/>
          <w:sz w:val="24"/>
        </w:rPr>
        <w:t>亦可协助解决</w:t>
      </w:r>
      <w:r>
        <w:rPr>
          <w:rFonts w:asciiTheme="minorEastAsia" w:eastAsiaTheme="minorEastAsia" w:hAnsiTheme="minorEastAsia" w:hint="eastAsia"/>
          <w:color w:val="000000"/>
          <w:sz w:val="24"/>
        </w:rPr>
        <w:t>，但不得安排在办公室、实验室等非住宿场所。</w:t>
      </w:r>
    </w:p>
    <w:p w:rsidR="00A04880" w:rsidRDefault="00A7515E">
      <w:pPr>
        <w:spacing w:afterLines="50" w:after="156" w:line="520" w:lineRule="exact"/>
        <w:rPr>
          <w:rFonts w:asciiTheme="minorEastAsia" w:eastAsiaTheme="minorEastAsia" w:hAnsiTheme="minorEastAsia"/>
          <w:sz w:val="24"/>
        </w:rPr>
      </w:pPr>
      <w:r>
        <w:rPr>
          <w:rFonts w:asciiTheme="minorEastAsia" w:eastAsiaTheme="minorEastAsia" w:hAnsiTheme="minorEastAsia" w:hint="eastAsia"/>
          <w:color w:val="000000"/>
          <w:sz w:val="24"/>
        </w:rPr>
        <w:t xml:space="preserve">6. </w:t>
      </w:r>
      <w:r>
        <w:rPr>
          <w:rFonts w:asciiTheme="minorEastAsia" w:eastAsiaTheme="minorEastAsia" w:hAnsiTheme="minorEastAsia" w:hint="eastAsia"/>
          <w:sz w:val="24"/>
        </w:rPr>
        <w:t>该生在进入实验室之前，甲方要对其进行安全培训，告知实验室各项规章制度和安全措施。如果该生因违反操作规定而造成事故，追究学生本人责任。联合培养导师承担相应的安全和经济责任。当联合培养学生发生意外事件，由</w:t>
      </w:r>
      <w:r w:rsidR="00073E5C">
        <w:rPr>
          <w:rFonts w:asciiTheme="minorEastAsia" w:eastAsiaTheme="minorEastAsia" w:hAnsiTheme="minorEastAsia" w:hint="eastAsia"/>
          <w:sz w:val="24"/>
        </w:rPr>
        <w:t>甲方</w:t>
      </w:r>
      <w:r>
        <w:rPr>
          <w:rFonts w:asciiTheme="minorEastAsia" w:eastAsiaTheme="minorEastAsia" w:hAnsiTheme="minorEastAsia" w:hint="eastAsia"/>
          <w:sz w:val="24"/>
        </w:rPr>
        <w:t>导师在第一时间向该生学籍单位导师和</w:t>
      </w:r>
      <w:r w:rsidR="00073E5C">
        <w:rPr>
          <w:rFonts w:asciiTheme="minorEastAsia" w:eastAsiaTheme="minorEastAsia" w:hAnsiTheme="minorEastAsia" w:hint="eastAsia"/>
          <w:sz w:val="24"/>
        </w:rPr>
        <w:t>甲方</w:t>
      </w:r>
      <w:r>
        <w:rPr>
          <w:rFonts w:asciiTheme="minorEastAsia" w:eastAsiaTheme="minorEastAsia" w:hAnsiTheme="minorEastAsia" w:hint="eastAsia"/>
          <w:sz w:val="24"/>
        </w:rPr>
        <w:t>研究生部报告情况，由该生学籍单位在第一时间发出事件处置意见并尽快赶到现场主持处理。如因距离遥远学籍单位代表不能于第一时间赶到现场，应以传真方式授权</w:t>
      </w:r>
      <w:r w:rsidR="00073E5C">
        <w:rPr>
          <w:rFonts w:asciiTheme="minorEastAsia" w:eastAsiaTheme="minorEastAsia" w:hAnsiTheme="minorEastAsia" w:hint="eastAsia"/>
          <w:sz w:val="24"/>
        </w:rPr>
        <w:t>甲方</w:t>
      </w:r>
      <w:r>
        <w:rPr>
          <w:rFonts w:asciiTheme="minorEastAsia" w:eastAsiaTheme="minorEastAsia" w:hAnsiTheme="minorEastAsia" w:hint="eastAsia"/>
          <w:sz w:val="24"/>
        </w:rPr>
        <w:t>研究生部和联合培养导师按其意见临时代为处理。</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sz w:val="24"/>
        </w:rPr>
        <w:t>7.</w:t>
      </w:r>
      <w:r>
        <w:rPr>
          <w:rFonts w:asciiTheme="minorEastAsia" w:eastAsiaTheme="minorEastAsia" w:hAnsiTheme="minorEastAsia" w:hint="eastAsia"/>
          <w:color w:val="000000"/>
          <w:sz w:val="24"/>
        </w:rPr>
        <w:t xml:space="preserve"> 联合培养学</w:t>
      </w:r>
      <w:r>
        <w:rPr>
          <w:rFonts w:asciiTheme="minorEastAsia" w:eastAsiaTheme="minorEastAsia" w:hAnsiTheme="minorEastAsia"/>
          <w:color w:val="000000"/>
          <w:sz w:val="24"/>
        </w:rPr>
        <w:t>生在甲方工作期间的科研成果</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生物材料及原始数据</w:t>
      </w:r>
      <w:r>
        <w:rPr>
          <w:rFonts w:asciiTheme="minorEastAsia" w:eastAsiaTheme="minorEastAsia" w:hAnsiTheme="minorEastAsia" w:hint="eastAsia"/>
          <w:color w:val="000000"/>
          <w:sz w:val="24"/>
        </w:rPr>
        <w:t>等知识产权归属问题由双方商议决定。</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8</w:t>
      </w:r>
      <w:r>
        <w:rPr>
          <w:rFonts w:asciiTheme="minorEastAsia" w:eastAsiaTheme="minorEastAsia" w:hAnsiTheme="minorEastAsia"/>
          <w:color w:val="000000"/>
          <w:sz w:val="24"/>
        </w:rPr>
        <w:t>．其他未尽事宜，由甲乙双方协商解决。</w:t>
      </w:r>
      <w:r>
        <w:rPr>
          <w:rFonts w:asciiTheme="minorEastAsia" w:eastAsiaTheme="minorEastAsia" w:hAnsiTheme="minorEastAsia"/>
          <w:sz w:val="24"/>
        </w:rPr>
        <w:t>本协议一式</w:t>
      </w:r>
      <w:r>
        <w:rPr>
          <w:rFonts w:asciiTheme="minorEastAsia" w:eastAsiaTheme="minorEastAsia" w:hAnsiTheme="minorEastAsia" w:hint="eastAsia"/>
          <w:sz w:val="24"/>
        </w:rPr>
        <w:t>三</w:t>
      </w:r>
      <w:r>
        <w:rPr>
          <w:rFonts w:asciiTheme="minorEastAsia" w:eastAsiaTheme="minorEastAsia" w:hAnsiTheme="minorEastAsia"/>
          <w:sz w:val="24"/>
        </w:rPr>
        <w:t>份，</w:t>
      </w:r>
      <w:r>
        <w:rPr>
          <w:rFonts w:asciiTheme="minorEastAsia" w:eastAsiaTheme="minorEastAsia" w:hAnsiTheme="minorEastAsia" w:hint="eastAsia"/>
          <w:sz w:val="24"/>
        </w:rPr>
        <w:t>三</w:t>
      </w:r>
      <w:r>
        <w:rPr>
          <w:rFonts w:asciiTheme="minorEastAsia" w:eastAsiaTheme="minorEastAsia" w:hAnsiTheme="minorEastAsia"/>
          <w:sz w:val="24"/>
        </w:rPr>
        <w:t>方各执</w:t>
      </w:r>
      <w:r>
        <w:rPr>
          <w:rFonts w:asciiTheme="minorEastAsia" w:eastAsiaTheme="minorEastAsia" w:hAnsiTheme="minorEastAsia" w:hint="eastAsia"/>
          <w:sz w:val="24"/>
        </w:rPr>
        <w:t>一</w:t>
      </w:r>
      <w:r>
        <w:rPr>
          <w:rFonts w:asciiTheme="minorEastAsia" w:eastAsiaTheme="minorEastAsia" w:hAnsiTheme="minorEastAsia"/>
          <w:sz w:val="24"/>
        </w:rPr>
        <w:t>份，具</w:t>
      </w:r>
      <w:r>
        <w:rPr>
          <w:rFonts w:asciiTheme="minorEastAsia" w:eastAsiaTheme="minorEastAsia" w:hAnsiTheme="minorEastAsia" w:hint="eastAsia"/>
          <w:sz w:val="24"/>
        </w:rPr>
        <w:t>有</w:t>
      </w:r>
      <w:r>
        <w:rPr>
          <w:rFonts w:asciiTheme="minorEastAsia" w:eastAsiaTheme="minorEastAsia" w:hAnsiTheme="minorEastAsia"/>
          <w:sz w:val="24"/>
        </w:rPr>
        <w:t>同等法律效力，自甲乙</w:t>
      </w:r>
      <w:r>
        <w:rPr>
          <w:rFonts w:asciiTheme="minorEastAsia" w:eastAsiaTheme="minorEastAsia" w:hAnsiTheme="minorEastAsia"/>
          <w:color w:val="000000"/>
          <w:sz w:val="24"/>
        </w:rPr>
        <w:t>双方盖章及双方导师和研究生本人签字后生效。</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甲方导师：（签字）         乙方导师：（签字）         研究生：（签字）</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单位公章                  单位公章                                     </w:t>
      </w:r>
    </w:p>
    <w:p w:rsidR="00A04880" w:rsidRDefault="00A7515E">
      <w:pPr>
        <w:spacing w:afterLines="50" w:after="156" w:line="52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年  月  日            </w:t>
      </w:r>
      <w:r w:rsidR="00586255">
        <w:rPr>
          <w:rFonts w:asciiTheme="minorEastAsia" w:eastAsiaTheme="minorEastAsia" w:hAnsiTheme="minorEastAsia"/>
          <w:color w:val="000000"/>
          <w:sz w:val="24"/>
        </w:rPr>
        <w:t xml:space="preserve">  </w:t>
      </w:r>
      <w:bookmarkStart w:id="0" w:name="_GoBack"/>
      <w:bookmarkEnd w:id="0"/>
      <w:r>
        <w:rPr>
          <w:rFonts w:asciiTheme="minorEastAsia" w:eastAsiaTheme="minorEastAsia" w:hAnsiTheme="minorEastAsia" w:hint="eastAsia"/>
          <w:color w:val="000000"/>
          <w:sz w:val="24"/>
        </w:rPr>
        <w:t xml:space="preserve"> 年   月   日                 年   月   日</w:t>
      </w:r>
    </w:p>
    <w:sectPr w:rsidR="00A04880">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62" w:rsidRDefault="00955862">
      <w:r>
        <w:separator/>
      </w:r>
    </w:p>
  </w:endnote>
  <w:endnote w:type="continuationSeparator" w:id="0">
    <w:p w:rsidR="00955862" w:rsidRDefault="0095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80" w:rsidRDefault="00A7515E">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rPr>
      <w:t>- 2 -</w:t>
    </w:r>
    <w:r>
      <w:rPr>
        <w:rStyle w:val="a8"/>
      </w:rPr>
      <w:fldChar w:fldCharType="end"/>
    </w:r>
  </w:p>
  <w:p w:rsidR="00A04880" w:rsidRDefault="00A04880">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80" w:rsidRDefault="00A7515E">
    <w:pPr>
      <w:pStyle w:val="a6"/>
      <w:framePr w:wrap="around" w:vAnchor="text" w:hAnchor="margin" w:xAlign="outside" w:y="1"/>
      <w:rPr>
        <w:rStyle w:val="a8"/>
        <w:rFonts w:eastAsia="仿宋_GB2312"/>
        <w:sz w:val="28"/>
        <w:szCs w:val="28"/>
      </w:rPr>
    </w:pPr>
    <w:r>
      <w:rPr>
        <w:rStyle w:val="a8"/>
        <w:rFonts w:eastAsia="仿宋_GB2312"/>
        <w:sz w:val="28"/>
        <w:szCs w:val="28"/>
      </w:rPr>
      <w:fldChar w:fldCharType="begin"/>
    </w:r>
    <w:r>
      <w:rPr>
        <w:rStyle w:val="a8"/>
        <w:rFonts w:eastAsia="仿宋_GB2312"/>
        <w:sz w:val="28"/>
        <w:szCs w:val="28"/>
      </w:rPr>
      <w:instrText xml:space="preserve">PAGE  </w:instrText>
    </w:r>
    <w:r>
      <w:rPr>
        <w:rStyle w:val="a8"/>
        <w:rFonts w:eastAsia="仿宋_GB2312"/>
        <w:sz w:val="28"/>
        <w:szCs w:val="28"/>
      </w:rPr>
      <w:fldChar w:fldCharType="separate"/>
    </w:r>
    <w:r w:rsidR="00586255">
      <w:rPr>
        <w:rStyle w:val="a8"/>
        <w:rFonts w:eastAsia="仿宋_GB2312"/>
        <w:noProof/>
        <w:sz w:val="28"/>
        <w:szCs w:val="28"/>
      </w:rPr>
      <w:t>- 2 -</w:t>
    </w:r>
    <w:r>
      <w:rPr>
        <w:rStyle w:val="a8"/>
        <w:rFonts w:eastAsia="仿宋_GB2312"/>
        <w:sz w:val="28"/>
        <w:szCs w:val="28"/>
      </w:rPr>
      <w:fldChar w:fldCharType="end"/>
    </w:r>
  </w:p>
  <w:p w:rsidR="00A04880" w:rsidRDefault="00A04880">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62" w:rsidRDefault="00955862">
      <w:r>
        <w:separator/>
      </w:r>
    </w:p>
  </w:footnote>
  <w:footnote w:type="continuationSeparator" w:id="0">
    <w:p w:rsidR="00955862" w:rsidRDefault="00955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AB"/>
    <w:rsid w:val="0000415B"/>
    <w:rsid w:val="00006477"/>
    <w:rsid w:val="0001266C"/>
    <w:rsid w:val="000270B3"/>
    <w:rsid w:val="00033E7E"/>
    <w:rsid w:val="00073E5C"/>
    <w:rsid w:val="00076775"/>
    <w:rsid w:val="00076D4E"/>
    <w:rsid w:val="000A1977"/>
    <w:rsid w:val="000A49FB"/>
    <w:rsid w:val="000A6723"/>
    <w:rsid w:val="000B240D"/>
    <w:rsid w:val="0010554B"/>
    <w:rsid w:val="00112BCA"/>
    <w:rsid w:val="00121359"/>
    <w:rsid w:val="00122587"/>
    <w:rsid w:val="0014434C"/>
    <w:rsid w:val="00195BD7"/>
    <w:rsid w:val="001B0541"/>
    <w:rsid w:val="001C4385"/>
    <w:rsid w:val="00242823"/>
    <w:rsid w:val="00293DD3"/>
    <w:rsid w:val="002B068D"/>
    <w:rsid w:val="002E55FA"/>
    <w:rsid w:val="002F34AF"/>
    <w:rsid w:val="002F7018"/>
    <w:rsid w:val="002F72B4"/>
    <w:rsid w:val="00317388"/>
    <w:rsid w:val="00317E00"/>
    <w:rsid w:val="00324DDA"/>
    <w:rsid w:val="00332C0C"/>
    <w:rsid w:val="00351839"/>
    <w:rsid w:val="003B53FE"/>
    <w:rsid w:val="003E555E"/>
    <w:rsid w:val="003E6EF7"/>
    <w:rsid w:val="003F6181"/>
    <w:rsid w:val="00401F40"/>
    <w:rsid w:val="00413823"/>
    <w:rsid w:val="00433E68"/>
    <w:rsid w:val="0044487F"/>
    <w:rsid w:val="004525F0"/>
    <w:rsid w:val="00452BC1"/>
    <w:rsid w:val="00482AF5"/>
    <w:rsid w:val="004B680E"/>
    <w:rsid w:val="004D4764"/>
    <w:rsid w:val="004F3574"/>
    <w:rsid w:val="005027AE"/>
    <w:rsid w:val="00511346"/>
    <w:rsid w:val="0051614E"/>
    <w:rsid w:val="0051764F"/>
    <w:rsid w:val="00523DB1"/>
    <w:rsid w:val="00532755"/>
    <w:rsid w:val="00535DC6"/>
    <w:rsid w:val="00535FC3"/>
    <w:rsid w:val="005440C6"/>
    <w:rsid w:val="00572BD1"/>
    <w:rsid w:val="00586255"/>
    <w:rsid w:val="005D560B"/>
    <w:rsid w:val="005E48AA"/>
    <w:rsid w:val="005E4975"/>
    <w:rsid w:val="006206B6"/>
    <w:rsid w:val="006338C1"/>
    <w:rsid w:val="00643BF2"/>
    <w:rsid w:val="006602D3"/>
    <w:rsid w:val="00673638"/>
    <w:rsid w:val="006951E0"/>
    <w:rsid w:val="006B1487"/>
    <w:rsid w:val="006B4ABC"/>
    <w:rsid w:val="006C62BE"/>
    <w:rsid w:val="006D1BBC"/>
    <w:rsid w:val="006D2CE7"/>
    <w:rsid w:val="006E1275"/>
    <w:rsid w:val="00710473"/>
    <w:rsid w:val="00725319"/>
    <w:rsid w:val="00726598"/>
    <w:rsid w:val="00740244"/>
    <w:rsid w:val="00743083"/>
    <w:rsid w:val="00762DAB"/>
    <w:rsid w:val="00787082"/>
    <w:rsid w:val="007C42EF"/>
    <w:rsid w:val="007E5122"/>
    <w:rsid w:val="0080193C"/>
    <w:rsid w:val="00807DE7"/>
    <w:rsid w:val="008258AC"/>
    <w:rsid w:val="00846273"/>
    <w:rsid w:val="00895BC1"/>
    <w:rsid w:val="008E75DC"/>
    <w:rsid w:val="008F6CD8"/>
    <w:rsid w:val="00915C3D"/>
    <w:rsid w:val="00924542"/>
    <w:rsid w:val="00955862"/>
    <w:rsid w:val="00961BEE"/>
    <w:rsid w:val="00972FCC"/>
    <w:rsid w:val="009817EE"/>
    <w:rsid w:val="009A0583"/>
    <w:rsid w:val="009D051A"/>
    <w:rsid w:val="009F236D"/>
    <w:rsid w:val="009F2F56"/>
    <w:rsid w:val="00A02B88"/>
    <w:rsid w:val="00A04880"/>
    <w:rsid w:val="00A1228D"/>
    <w:rsid w:val="00A213B2"/>
    <w:rsid w:val="00A2548B"/>
    <w:rsid w:val="00A2692F"/>
    <w:rsid w:val="00A34FD2"/>
    <w:rsid w:val="00A64D62"/>
    <w:rsid w:val="00A7515E"/>
    <w:rsid w:val="00A76E98"/>
    <w:rsid w:val="00A86FFE"/>
    <w:rsid w:val="00AE3C87"/>
    <w:rsid w:val="00AF6D3E"/>
    <w:rsid w:val="00B01E14"/>
    <w:rsid w:val="00B11E1C"/>
    <w:rsid w:val="00B1216D"/>
    <w:rsid w:val="00B14310"/>
    <w:rsid w:val="00B2291B"/>
    <w:rsid w:val="00B611A1"/>
    <w:rsid w:val="00B71480"/>
    <w:rsid w:val="00B774DD"/>
    <w:rsid w:val="00BA1949"/>
    <w:rsid w:val="00BC75C7"/>
    <w:rsid w:val="00BD4CC9"/>
    <w:rsid w:val="00BE1A8A"/>
    <w:rsid w:val="00BE2C52"/>
    <w:rsid w:val="00BE7FC0"/>
    <w:rsid w:val="00C036FC"/>
    <w:rsid w:val="00C05F6C"/>
    <w:rsid w:val="00C44492"/>
    <w:rsid w:val="00C67988"/>
    <w:rsid w:val="00C778D8"/>
    <w:rsid w:val="00C902D8"/>
    <w:rsid w:val="00CC145A"/>
    <w:rsid w:val="00CE10CB"/>
    <w:rsid w:val="00D41CE3"/>
    <w:rsid w:val="00D5164E"/>
    <w:rsid w:val="00D6041B"/>
    <w:rsid w:val="00D77A1B"/>
    <w:rsid w:val="00D8646C"/>
    <w:rsid w:val="00D935CD"/>
    <w:rsid w:val="00DA17EF"/>
    <w:rsid w:val="00E23E21"/>
    <w:rsid w:val="00E62568"/>
    <w:rsid w:val="00E666CF"/>
    <w:rsid w:val="00E732BF"/>
    <w:rsid w:val="00E82150"/>
    <w:rsid w:val="00E864A8"/>
    <w:rsid w:val="00E9697B"/>
    <w:rsid w:val="00EA2BE0"/>
    <w:rsid w:val="00EA2EE4"/>
    <w:rsid w:val="00EC573D"/>
    <w:rsid w:val="00EF7973"/>
    <w:rsid w:val="00F1497A"/>
    <w:rsid w:val="00F333EA"/>
    <w:rsid w:val="00F35684"/>
    <w:rsid w:val="00F36832"/>
    <w:rsid w:val="00FB34A1"/>
    <w:rsid w:val="00FC1D2D"/>
    <w:rsid w:val="00FC2A3A"/>
    <w:rsid w:val="00FE7830"/>
    <w:rsid w:val="00FF2968"/>
    <w:rsid w:val="75E2333A"/>
    <w:rsid w:val="777E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0506F-46B8-4679-A645-05BBF75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32"/>
    </w:rPr>
  </w:style>
  <w:style w:type="paragraph" w:styleId="a4">
    <w:name w:val="Plain Text"/>
    <w:basedOn w:val="a"/>
    <w:link w:val="Char0"/>
    <w:qFormat/>
    <w:rPr>
      <w:rFonts w:ascii="宋体" w:hAnsi="Courier New"/>
      <w:szCs w:val="20"/>
    </w:rPr>
  </w:style>
  <w:style w:type="paragraph" w:styleId="a5">
    <w:name w:val="Balloon Text"/>
    <w:basedOn w:val="a"/>
    <w:link w:val="Char1"/>
    <w:uiPriority w:val="99"/>
    <w:unhideWhenUsed/>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Char">
    <w:name w:val="正文文本 Char"/>
    <w:basedOn w:val="a0"/>
    <w:link w:val="a3"/>
    <w:qFormat/>
    <w:rPr>
      <w:rFonts w:ascii="Times New Roman" w:eastAsia="宋体" w:hAnsi="Times New Roman" w:cs="Times New Roman"/>
      <w:sz w:val="32"/>
      <w:szCs w:val="24"/>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Char0">
    <w:name w:val="纯文本 Char"/>
    <w:basedOn w:val="a0"/>
    <w:link w:val="a4"/>
    <w:qFormat/>
    <w:rPr>
      <w:rFonts w:ascii="宋体" w:eastAsia="宋体" w:hAnsi="Courier New" w:cs="Times New Roman"/>
      <w:szCs w:val="20"/>
    </w:rPr>
  </w:style>
  <w:style w:type="character" w:customStyle="1" w:styleId="Char3">
    <w:name w:val="页眉 Char"/>
    <w:basedOn w:val="a0"/>
    <w:link w:val="a7"/>
    <w:uiPriority w:val="99"/>
    <w:semiHidden/>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Company>Lenovo</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Administrator</cp:lastModifiedBy>
  <cp:revision>3</cp:revision>
  <cp:lastPrinted>2018-01-18T03:15:00Z</cp:lastPrinted>
  <dcterms:created xsi:type="dcterms:W3CDTF">2018-01-18T03:21:00Z</dcterms:created>
  <dcterms:modified xsi:type="dcterms:W3CDTF">2018-01-18T03:22:00Z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